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DB6A2B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03C1D" w:rsidRPr="00B03C1D">
        <w:rPr>
          <w:rFonts w:ascii="Verdana" w:hAnsi="Verdana"/>
          <w:b/>
          <w:bCs/>
          <w:sz w:val="18"/>
          <w:szCs w:val="18"/>
        </w:rPr>
        <w:t xml:space="preserve">„Oprava napájecích zdrojů v obvodu SSZT Ústí </w:t>
      </w:r>
      <w:proofErr w:type="spellStart"/>
      <w:r w:rsidR="00B03C1D" w:rsidRPr="00B03C1D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B03C1D" w:rsidRPr="00B03C1D">
        <w:rPr>
          <w:rFonts w:ascii="Verdana" w:hAnsi="Verdana"/>
          <w:b/>
          <w:bCs/>
          <w:sz w:val="18"/>
          <w:szCs w:val="18"/>
        </w:rPr>
        <w:t xml:space="preserve">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0F1443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3C1D" w:rsidRPr="00B03C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0F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03C1D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A450F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2025-04-29T10:29:00Z</dcterms:modified>
</cp:coreProperties>
</file>